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21CD" w14:textId="02BA7E69" w:rsidR="001D6A7D" w:rsidRPr="00FD31EF" w:rsidRDefault="001D6A7D" w:rsidP="001D6A7D">
      <w:pPr>
        <w:spacing w:line="276" w:lineRule="auto"/>
        <w:jc w:val="center"/>
        <w:rPr>
          <w:rFonts w:cstheme="minorHAnsi"/>
          <w:b/>
          <w:sz w:val="28"/>
        </w:rPr>
      </w:pPr>
      <w:r w:rsidRPr="00FD31EF">
        <w:rPr>
          <w:rFonts w:cstheme="minorHAnsi"/>
          <w:b/>
          <w:sz w:val="28"/>
        </w:rPr>
        <w:t xml:space="preserve">Short </w:t>
      </w:r>
      <w:r w:rsidR="00FD31EF">
        <w:rPr>
          <w:rFonts w:cstheme="minorHAnsi"/>
          <w:b/>
          <w:sz w:val="28"/>
        </w:rPr>
        <w:t>C</w:t>
      </w:r>
      <w:r w:rsidRPr="00FD31EF">
        <w:rPr>
          <w:rFonts w:cstheme="minorHAnsi"/>
          <w:b/>
          <w:sz w:val="28"/>
        </w:rPr>
        <w:t>ourse</w:t>
      </w:r>
      <w:r w:rsidR="00DC0014">
        <w:rPr>
          <w:rFonts w:cstheme="minorHAnsi"/>
          <w:b/>
          <w:sz w:val="28"/>
        </w:rPr>
        <w:t xml:space="preserve"> (9 hours)</w:t>
      </w:r>
    </w:p>
    <w:p w14:paraId="63E46ABF" w14:textId="674DC9FE" w:rsidR="009F128D" w:rsidRPr="00FD31EF" w:rsidRDefault="00FD31EF" w:rsidP="001D6A7D">
      <w:pPr>
        <w:spacing w:line="276" w:lineRule="auto"/>
        <w:jc w:val="center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color w:val="C00000"/>
          <w:sz w:val="28"/>
        </w:rPr>
        <w:t>I</w:t>
      </w:r>
      <w:r w:rsidR="009F128D" w:rsidRPr="00FD31EF">
        <w:rPr>
          <w:rFonts w:cstheme="minorHAnsi"/>
          <w:b/>
          <w:color w:val="C00000"/>
          <w:sz w:val="28"/>
        </w:rPr>
        <w:t>ntroduc</w:t>
      </w:r>
      <w:r>
        <w:rPr>
          <w:rFonts w:cstheme="minorHAnsi"/>
          <w:b/>
          <w:color w:val="C00000"/>
          <w:sz w:val="28"/>
        </w:rPr>
        <w:t>tion to Technical Communication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FD31EF" w:rsidRPr="00FD31EF" w14:paraId="30D3E667" w14:textId="77777777" w:rsidTr="00F9277F">
        <w:trPr>
          <w:trHeight w:val="3393"/>
          <w:jc w:val="center"/>
        </w:trPr>
        <w:tc>
          <w:tcPr>
            <w:tcW w:w="4536" w:type="dxa"/>
          </w:tcPr>
          <w:p w14:paraId="3B3754C5" w14:textId="38E5D752" w:rsidR="00FD31EF" w:rsidRPr="00FD31EF" w:rsidRDefault="00FD31EF" w:rsidP="00D16B5C">
            <w:pPr>
              <w:spacing w:before="240" w:after="240" w:line="276" w:lineRule="auto"/>
              <w:rPr>
                <w:rFonts w:cstheme="minorHAnsi"/>
                <w:b/>
                <w:color w:val="1F4E79" w:themeColor="accent5" w:themeShade="80"/>
                <w:sz w:val="24"/>
              </w:rPr>
            </w:pPr>
            <w:r w:rsidRPr="00FD31EF">
              <w:rPr>
                <w:rFonts w:cstheme="minorHAnsi"/>
                <w:b/>
                <w:color w:val="1F4E79" w:themeColor="accent5" w:themeShade="80"/>
                <w:sz w:val="24"/>
              </w:rPr>
              <w:t>Speaker</w:t>
            </w:r>
          </w:p>
          <w:p w14:paraId="54BBE5CD" w14:textId="4378ABB9" w:rsidR="00FD31EF" w:rsidRPr="00FD31EF" w:rsidRDefault="00FD31EF" w:rsidP="00FD31EF">
            <w:pPr>
              <w:spacing w:line="276" w:lineRule="auto"/>
              <w:rPr>
                <w:rFonts w:cstheme="minorHAnsi"/>
                <w:b/>
              </w:rPr>
            </w:pPr>
            <w:r w:rsidRPr="00FD31EF">
              <w:rPr>
                <w:rFonts w:cstheme="minorHAnsi"/>
                <w:b/>
              </w:rPr>
              <w:t>Prof. Sameer Khandekar</w:t>
            </w:r>
          </w:p>
          <w:p w14:paraId="476BDA51" w14:textId="0FA31E09" w:rsidR="00FD31EF" w:rsidRPr="00FD31EF" w:rsidRDefault="00FD31EF" w:rsidP="00FD31EF">
            <w:pPr>
              <w:spacing w:line="276" w:lineRule="auto"/>
              <w:rPr>
                <w:rFonts w:cstheme="minorHAnsi"/>
              </w:rPr>
            </w:pPr>
            <w:r w:rsidRPr="00FD31EF">
              <w:rPr>
                <w:rFonts w:cstheme="minorHAnsi"/>
              </w:rPr>
              <w:t>Indian Institute of Technology Kanpur, India</w:t>
            </w:r>
          </w:p>
          <w:p w14:paraId="7FC3F31E" w14:textId="3B4C1F92" w:rsidR="00FD31EF" w:rsidRPr="00FD31EF" w:rsidRDefault="00FD31EF" w:rsidP="00FD31EF">
            <w:pPr>
              <w:spacing w:line="276" w:lineRule="auto"/>
              <w:rPr>
                <w:rFonts w:cstheme="minorHAnsi"/>
              </w:rPr>
            </w:pPr>
            <w:r w:rsidRPr="00FD31EF">
              <w:rPr>
                <w:rFonts w:cstheme="minorHAnsi"/>
              </w:rPr>
              <w:t>URL: http://home.iitk.ac.in/~samkhan</w:t>
            </w:r>
          </w:p>
          <w:p w14:paraId="53FC05CE" w14:textId="5CE8D375" w:rsidR="00FD31EF" w:rsidRDefault="00FD31EF" w:rsidP="00FD31EF">
            <w:pPr>
              <w:spacing w:line="276" w:lineRule="auto"/>
              <w:rPr>
                <w:rFonts w:cstheme="minorHAnsi"/>
              </w:rPr>
            </w:pPr>
            <w:r w:rsidRPr="00FD31EF">
              <w:rPr>
                <w:rFonts w:cstheme="minorHAnsi"/>
              </w:rPr>
              <w:t xml:space="preserve">E-mail: </w:t>
            </w:r>
            <w:hyperlink r:id="rId6" w:history="1">
              <w:r w:rsidR="00D16B5C" w:rsidRPr="00E30CEA">
                <w:rPr>
                  <w:rStyle w:val="Collegamentoipertestuale"/>
                  <w:rFonts w:cstheme="minorHAnsi"/>
                </w:rPr>
                <w:t>samkhan@iitk.ac.in</w:t>
              </w:r>
            </w:hyperlink>
          </w:p>
          <w:p w14:paraId="7C7A2143" w14:textId="77777777" w:rsidR="00D16B5C" w:rsidRDefault="00D16B5C" w:rsidP="00FD31EF">
            <w:pPr>
              <w:spacing w:line="276" w:lineRule="auto"/>
              <w:rPr>
                <w:rFonts w:cstheme="minorHAnsi"/>
                <w:highlight w:val="yellow"/>
              </w:rPr>
            </w:pPr>
          </w:p>
          <w:p w14:paraId="6B0506A5" w14:textId="77777777" w:rsidR="00D16B5C" w:rsidRPr="001752BE" w:rsidRDefault="00D16B5C" w:rsidP="00FD31EF">
            <w:pPr>
              <w:spacing w:line="276" w:lineRule="auto"/>
              <w:rPr>
                <w:rFonts w:cstheme="minorHAnsi"/>
              </w:rPr>
            </w:pPr>
            <w:r w:rsidRPr="001752BE">
              <w:rPr>
                <w:rFonts w:cstheme="minorHAnsi"/>
                <w:u w:val="single"/>
              </w:rPr>
              <w:t>For more information, contact</w:t>
            </w:r>
            <w:r w:rsidRPr="001752BE">
              <w:rPr>
                <w:rFonts w:cstheme="minorHAnsi"/>
              </w:rPr>
              <w:t>:</w:t>
            </w:r>
          </w:p>
          <w:p w14:paraId="6465E75E" w14:textId="2D3C5E96" w:rsidR="001752BE" w:rsidRDefault="001752BE" w:rsidP="00FD31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S. </w:t>
            </w:r>
            <w:proofErr w:type="spellStart"/>
            <w:r>
              <w:rPr>
                <w:rFonts w:cstheme="minorHAnsi"/>
              </w:rPr>
              <w:t>Filippeschi</w:t>
            </w:r>
            <w:proofErr w:type="spellEnd"/>
            <w:r>
              <w:rPr>
                <w:rFonts w:cstheme="minorHAnsi"/>
              </w:rPr>
              <w:t>:  s.filippeschi@unipi.it</w:t>
            </w:r>
          </w:p>
          <w:p w14:paraId="42F248D7" w14:textId="71B08B03" w:rsidR="00D16B5C" w:rsidRPr="001752BE" w:rsidRDefault="00D16B5C" w:rsidP="00FD31EF">
            <w:pPr>
              <w:spacing w:line="276" w:lineRule="auto"/>
              <w:rPr>
                <w:rFonts w:cstheme="minorHAnsi"/>
              </w:rPr>
            </w:pPr>
            <w:r w:rsidRPr="001752BE">
              <w:rPr>
                <w:rFonts w:cstheme="minorHAnsi"/>
              </w:rPr>
              <w:t>Dr. Mauro Mameli</w:t>
            </w:r>
            <w:r w:rsidR="001752BE">
              <w:rPr>
                <w:rFonts w:cstheme="minorHAnsi"/>
              </w:rPr>
              <w:t>:  mauro.mameli@ing.unipi.it</w:t>
            </w:r>
          </w:p>
          <w:p w14:paraId="52292510" w14:textId="000575FD" w:rsidR="00D16B5C" w:rsidRPr="00FD31EF" w:rsidRDefault="00D16B5C" w:rsidP="00FD31E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53" w:type="dxa"/>
            <w:vAlign w:val="center"/>
          </w:tcPr>
          <w:p w14:paraId="0F7FB1C7" w14:textId="331DEA77" w:rsidR="00FD31EF" w:rsidRPr="00FD31EF" w:rsidRDefault="00FD31EF" w:rsidP="00FD31E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D31EF">
              <w:rPr>
                <w:rFonts w:cstheme="minorHAnsi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A872CEF" wp14:editId="7645E008">
                  <wp:simplePos x="0" y="0"/>
                  <wp:positionH relativeFrom="column">
                    <wp:posOffset>671830</wp:posOffset>
                  </wp:positionH>
                  <wp:positionV relativeFrom="page">
                    <wp:posOffset>24765</wp:posOffset>
                  </wp:positionV>
                  <wp:extent cx="1828800" cy="1828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_JPG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A9B8E" w14:textId="6B7BBE35" w:rsidR="000F6B9B" w:rsidRPr="0050768D" w:rsidRDefault="000F6B9B" w:rsidP="00F9277F">
      <w:pPr>
        <w:spacing w:before="120" w:after="0" w:line="240" w:lineRule="auto"/>
        <w:rPr>
          <w:rFonts w:cstheme="minorHAnsi"/>
          <w:b/>
          <w:color w:val="1F4E79" w:themeColor="accent5" w:themeShade="80"/>
          <w:sz w:val="28"/>
        </w:rPr>
      </w:pPr>
      <w:r w:rsidRPr="0050768D">
        <w:rPr>
          <w:rFonts w:cstheme="minorHAnsi"/>
          <w:b/>
          <w:color w:val="1F4E79" w:themeColor="accent5" w:themeShade="80"/>
          <w:sz w:val="28"/>
        </w:rPr>
        <w:t>Introduction</w:t>
      </w:r>
    </w:p>
    <w:p w14:paraId="3D1FF1FC" w14:textId="25B53328" w:rsidR="00FD31EF" w:rsidRDefault="00FD31EF" w:rsidP="001752BE">
      <w:pPr>
        <w:spacing w:after="0" w:line="276" w:lineRule="auto"/>
        <w:jc w:val="both"/>
        <w:rPr>
          <w:rFonts w:cstheme="minorHAnsi"/>
        </w:rPr>
      </w:pPr>
      <w:r w:rsidRPr="00FD31EF">
        <w:rPr>
          <w:rFonts w:cstheme="minorHAnsi"/>
        </w:rPr>
        <w:t xml:space="preserve">Communication is the heart of every </w:t>
      </w:r>
      <w:r>
        <w:rPr>
          <w:rFonts w:cstheme="minorHAnsi"/>
        </w:rPr>
        <w:t xml:space="preserve">professional </w:t>
      </w:r>
      <w:r w:rsidR="00A667F7" w:rsidRPr="00FD31EF">
        <w:rPr>
          <w:rFonts w:cstheme="minorHAnsi"/>
        </w:rPr>
        <w:t>organization</w:t>
      </w:r>
      <w:r w:rsidRPr="00FD31EF">
        <w:rPr>
          <w:rFonts w:cstheme="minorHAnsi"/>
        </w:rPr>
        <w:t xml:space="preserve">. Everything </w:t>
      </w:r>
      <w:r>
        <w:rPr>
          <w:rFonts w:cstheme="minorHAnsi"/>
        </w:rPr>
        <w:t xml:space="preserve">one does at the </w:t>
      </w:r>
      <w:r w:rsidRPr="00FD31EF">
        <w:rPr>
          <w:rFonts w:cstheme="minorHAnsi"/>
        </w:rPr>
        <w:t xml:space="preserve">workplace </w:t>
      </w:r>
      <w:r>
        <w:rPr>
          <w:rFonts w:cstheme="minorHAnsi"/>
        </w:rPr>
        <w:t xml:space="preserve">is a manifestation of some aspect of communication. </w:t>
      </w:r>
      <w:r w:rsidR="0042157D">
        <w:rPr>
          <w:rFonts w:cstheme="minorHAnsi"/>
        </w:rPr>
        <w:t>The spectrum of these skills play a crucial role in the professional growth of an individual</w:t>
      </w:r>
      <w:r w:rsidR="00A667F7">
        <w:rPr>
          <w:rFonts w:cstheme="minorHAnsi"/>
        </w:rPr>
        <w:t>, and hence the organization</w:t>
      </w:r>
      <w:r w:rsidR="0042157D">
        <w:rPr>
          <w:rFonts w:cstheme="minorHAnsi"/>
        </w:rPr>
        <w:t>. G</w:t>
      </w:r>
      <w:r w:rsidRPr="00FD31EF">
        <w:rPr>
          <w:rFonts w:cstheme="minorHAnsi"/>
        </w:rPr>
        <w:t xml:space="preserve">ood reading, writing, speaking and listening skills are </w:t>
      </w:r>
      <w:r>
        <w:rPr>
          <w:rFonts w:cstheme="minorHAnsi"/>
        </w:rPr>
        <w:t>vital for achieving the desired goals</w:t>
      </w:r>
      <w:r w:rsidR="0042157D">
        <w:rPr>
          <w:rFonts w:cstheme="minorHAnsi"/>
        </w:rPr>
        <w:t xml:space="preserve"> and </w:t>
      </w:r>
      <w:r w:rsidR="00A667F7">
        <w:rPr>
          <w:rFonts w:cstheme="minorHAnsi"/>
        </w:rPr>
        <w:t>objectives</w:t>
      </w:r>
      <w:r w:rsidR="0042157D">
        <w:rPr>
          <w:rFonts w:cstheme="minorHAnsi"/>
        </w:rPr>
        <w:t xml:space="preserve"> of the entire professional eco-system. </w:t>
      </w:r>
    </w:p>
    <w:p w14:paraId="2EBAA89A" w14:textId="4B990AE7" w:rsidR="00D11120" w:rsidRPr="00FD31EF" w:rsidRDefault="00D778EC" w:rsidP="0042157D">
      <w:pPr>
        <w:spacing w:line="276" w:lineRule="auto"/>
        <w:jc w:val="both"/>
        <w:rPr>
          <w:rFonts w:cstheme="minorHAnsi"/>
        </w:rPr>
      </w:pPr>
      <w:r w:rsidRPr="00684C54">
        <w:rPr>
          <w:rFonts w:cstheme="minorHAnsi"/>
          <w:b/>
          <w:noProof/>
          <w:sz w:val="2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9A3C70F" wp14:editId="4B93FDB7">
            <wp:simplePos x="0" y="0"/>
            <wp:positionH relativeFrom="column">
              <wp:posOffset>-706120</wp:posOffset>
            </wp:positionH>
            <wp:positionV relativeFrom="paragraph">
              <wp:posOffset>951230</wp:posOffset>
            </wp:positionV>
            <wp:extent cx="7585710" cy="292481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EF">
        <w:rPr>
          <w:rFonts w:cstheme="minorHAnsi"/>
        </w:rPr>
        <w:t>This short</w:t>
      </w:r>
      <w:r w:rsidR="00D16B5C">
        <w:rPr>
          <w:rFonts w:cstheme="minorHAnsi"/>
        </w:rPr>
        <w:t>, yet intensive</w:t>
      </w:r>
      <w:r w:rsidR="00FD31EF">
        <w:rPr>
          <w:rFonts w:cstheme="minorHAnsi"/>
        </w:rPr>
        <w:t xml:space="preserve"> course </w:t>
      </w:r>
      <w:r w:rsidR="00D07749" w:rsidRPr="00FD31EF">
        <w:rPr>
          <w:rFonts w:cstheme="minorHAnsi"/>
        </w:rPr>
        <w:t>is</w:t>
      </w:r>
      <w:r w:rsidR="001D6A7D" w:rsidRPr="00FD31EF">
        <w:rPr>
          <w:rFonts w:cstheme="minorHAnsi"/>
        </w:rPr>
        <w:t xml:space="preserve"> primarily</w:t>
      </w:r>
      <w:r w:rsidR="00D07749" w:rsidRPr="00FD31EF">
        <w:rPr>
          <w:rFonts w:cstheme="minorHAnsi"/>
        </w:rPr>
        <w:t xml:space="preserve"> </w:t>
      </w:r>
      <w:r w:rsidR="0042157D">
        <w:rPr>
          <w:rFonts w:cstheme="minorHAnsi"/>
        </w:rPr>
        <w:t xml:space="preserve">designed for </w:t>
      </w:r>
      <w:r w:rsidR="00A667F7">
        <w:rPr>
          <w:rFonts w:cstheme="minorHAnsi"/>
        </w:rPr>
        <w:t>u</w:t>
      </w:r>
      <w:r w:rsidR="00A667F7" w:rsidRPr="00FD31EF">
        <w:rPr>
          <w:rFonts w:cstheme="minorHAnsi"/>
        </w:rPr>
        <w:t>ndergraduate</w:t>
      </w:r>
      <w:r w:rsidR="001D6A7D" w:rsidRPr="00FD31EF">
        <w:rPr>
          <w:rFonts w:cstheme="minorHAnsi"/>
        </w:rPr>
        <w:t xml:space="preserve"> and postgraduate students</w:t>
      </w:r>
      <w:r w:rsidR="00D16B5C">
        <w:rPr>
          <w:rFonts w:cstheme="minorHAnsi"/>
        </w:rPr>
        <w:t>,</w:t>
      </w:r>
      <w:r w:rsidR="001D6A7D" w:rsidRPr="00FD31EF">
        <w:rPr>
          <w:rFonts w:cstheme="minorHAnsi"/>
        </w:rPr>
        <w:t xml:space="preserve"> </w:t>
      </w:r>
      <w:r w:rsidR="0042157D">
        <w:rPr>
          <w:rFonts w:cstheme="minorHAnsi"/>
        </w:rPr>
        <w:t xml:space="preserve">to sensitize them </w:t>
      </w:r>
      <w:r w:rsidR="00A667F7">
        <w:rPr>
          <w:rFonts w:cstheme="minorHAnsi"/>
        </w:rPr>
        <w:t>to t</w:t>
      </w:r>
      <w:r w:rsidR="0042157D">
        <w:rPr>
          <w:rFonts w:cstheme="minorHAnsi"/>
        </w:rPr>
        <w:t xml:space="preserve">he importance of technical </w:t>
      </w:r>
      <w:r w:rsidR="00A667F7">
        <w:rPr>
          <w:rFonts w:cstheme="minorHAnsi"/>
        </w:rPr>
        <w:t>communication</w:t>
      </w:r>
      <w:r w:rsidR="0042157D">
        <w:rPr>
          <w:rFonts w:cstheme="minorHAnsi"/>
        </w:rPr>
        <w:t xml:space="preserve"> skills. The course provides an </w:t>
      </w:r>
      <w:r w:rsidR="00A667F7">
        <w:rPr>
          <w:rFonts w:cstheme="minorHAnsi"/>
        </w:rPr>
        <w:t>in-depth</w:t>
      </w:r>
      <w:r w:rsidR="0042157D">
        <w:rPr>
          <w:rFonts w:cstheme="minorHAnsi"/>
        </w:rPr>
        <w:t xml:space="preserve"> analysis of various aspects of communication skills, especially </w:t>
      </w:r>
      <w:r w:rsidR="00A667F7">
        <w:rPr>
          <w:rFonts w:cstheme="minorHAnsi"/>
        </w:rPr>
        <w:t>focusing</w:t>
      </w:r>
      <w:r w:rsidR="0042157D">
        <w:rPr>
          <w:rFonts w:cstheme="minorHAnsi"/>
        </w:rPr>
        <w:t xml:space="preserve"> on technical </w:t>
      </w:r>
      <w:r w:rsidR="00A667F7">
        <w:rPr>
          <w:rFonts w:cstheme="minorHAnsi"/>
        </w:rPr>
        <w:t>communication</w:t>
      </w:r>
      <w:r w:rsidR="00D16B5C">
        <w:rPr>
          <w:rFonts w:cstheme="minorHAnsi"/>
        </w:rPr>
        <w:t xml:space="preserve"> for engineers, researchers and scientific personnel</w:t>
      </w:r>
      <w:r w:rsidR="0042157D">
        <w:rPr>
          <w:rFonts w:cstheme="minorHAnsi"/>
        </w:rPr>
        <w:t>. The aim of the course is not only to make students aware of the various nuances</w:t>
      </w:r>
      <w:r w:rsidR="00D16B5C">
        <w:rPr>
          <w:rFonts w:cstheme="minorHAnsi"/>
        </w:rPr>
        <w:t xml:space="preserve"> of technical communication</w:t>
      </w:r>
      <w:r w:rsidR="0042157D">
        <w:rPr>
          <w:rFonts w:cstheme="minorHAnsi"/>
        </w:rPr>
        <w:t xml:space="preserve">, but to give them a </w:t>
      </w:r>
      <w:r w:rsidR="00D16B5C">
        <w:rPr>
          <w:rFonts w:cstheme="minorHAnsi"/>
        </w:rPr>
        <w:t xml:space="preserve">whole </w:t>
      </w:r>
      <w:r w:rsidR="0042157D">
        <w:rPr>
          <w:rFonts w:cstheme="minorHAnsi"/>
        </w:rPr>
        <w:t xml:space="preserve">new perspective </w:t>
      </w:r>
      <w:r w:rsidR="00D16B5C">
        <w:rPr>
          <w:rFonts w:cstheme="minorHAnsi"/>
        </w:rPr>
        <w:t xml:space="preserve">on acquiring and appreciating these skill sets. </w:t>
      </w:r>
    </w:p>
    <w:p w14:paraId="49E2DE1B" w14:textId="09B58BBE" w:rsidR="000F6B9B" w:rsidRPr="0050768D" w:rsidRDefault="0042157D" w:rsidP="00684C54">
      <w:pPr>
        <w:spacing w:before="240" w:after="0" w:line="276" w:lineRule="auto"/>
        <w:jc w:val="center"/>
        <w:rPr>
          <w:rFonts w:cstheme="minorHAnsi"/>
          <w:b/>
          <w:color w:val="1F4E79" w:themeColor="accent5" w:themeShade="80"/>
          <w:sz w:val="28"/>
        </w:rPr>
      </w:pPr>
      <w:r w:rsidRPr="0050768D">
        <w:rPr>
          <w:rFonts w:cstheme="minorHAnsi"/>
          <w:b/>
          <w:color w:val="1F4E79" w:themeColor="accent5" w:themeShade="80"/>
          <w:sz w:val="28"/>
        </w:rPr>
        <w:t>A</w:t>
      </w:r>
      <w:r w:rsidR="000F6B9B" w:rsidRPr="0050768D">
        <w:rPr>
          <w:rFonts w:cstheme="minorHAnsi"/>
          <w:b/>
          <w:color w:val="1F4E79" w:themeColor="accent5" w:themeShade="80"/>
          <w:sz w:val="28"/>
        </w:rPr>
        <w:t>genda</w:t>
      </w:r>
      <w:r w:rsidR="00D07749" w:rsidRPr="0050768D">
        <w:rPr>
          <w:rFonts w:cstheme="minorHAnsi"/>
          <w:b/>
          <w:color w:val="1F4E79" w:themeColor="accent5" w:themeShade="80"/>
          <w:sz w:val="28"/>
        </w:rPr>
        <w:t xml:space="preserve"> and </w:t>
      </w:r>
      <w:r w:rsidR="008103DC">
        <w:rPr>
          <w:rFonts w:cstheme="minorHAnsi"/>
          <w:b/>
          <w:color w:val="1F4E79" w:themeColor="accent5" w:themeShade="80"/>
          <w:sz w:val="28"/>
        </w:rPr>
        <w:t>Course Contents</w:t>
      </w:r>
    </w:p>
    <w:p w14:paraId="1F6F9A90" w14:textId="02D1F462" w:rsidR="00D07749" w:rsidRPr="0042157D" w:rsidRDefault="0042157D" w:rsidP="00684C54">
      <w:pPr>
        <w:spacing w:before="240" w:after="60" w:line="276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DAY I: T</w:t>
      </w:r>
      <w:r w:rsidRPr="0042157D">
        <w:rPr>
          <w:rFonts w:cstheme="minorHAnsi"/>
          <w:b/>
          <w:color w:val="C00000"/>
        </w:rPr>
        <w:t>hursday 1</w:t>
      </w:r>
      <w:r w:rsidR="000633F1">
        <w:rPr>
          <w:rFonts w:cstheme="minorHAnsi"/>
          <w:b/>
          <w:color w:val="C00000"/>
        </w:rPr>
        <w:t xml:space="preserve">7/05/2018, </w:t>
      </w:r>
      <w:r w:rsidRPr="0042157D">
        <w:rPr>
          <w:rFonts w:cstheme="minorHAnsi"/>
          <w:b/>
          <w:color w:val="C00000"/>
        </w:rPr>
        <w:t>14:30</w:t>
      </w:r>
      <w:r w:rsidR="000633F1">
        <w:rPr>
          <w:rFonts w:cstheme="minorHAnsi"/>
          <w:b/>
          <w:color w:val="C00000"/>
        </w:rPr>
        <w:t xml:space="preserve"> </w:t>
      </w:r>
      <w:r w:rsidRPr="0042157D">
        <w:rPr>
          <w:rFonts w:cstheme="minorHAnsi"/>
          <w:b/>
          <w:color w:val="C00000"/>
        </w:rPr>
        <w:t>-</w:t>
      </w:r>
      <w:r w:rsidR="000633F1">
        <w:rPr>
          <w:rFonts w:cstheme="minorHAnsi"/>
          <w:b/>
          <w:color w:val="C00000"/>
        </w:rPr>
        <w:t xml:space="preserve"> </w:t>
      </w:r>
      <w:r w:rsidR="00F93D44">
        <w:rPr>
          <w:rFonts w:cstheme="minorHAnsi"/>
          <w:b/>
          <w:color w:val="C00000"/>
        </w:rPr>
        <w:t>16:0</w:t>
      </w:r>
      <w:r w:rsidRPr="0042157D">
        <w:rPr>
          <w:rFonts w:cstheme="minorHAnsi"/>
          <w:b/>
          <w:color w:val="C00000"/>
        </w:rPr>
        <w:t>0</w:t>
      </w:r>
      <w:r w:rsidR="000633F1">
        <w:rPr>
          <w:rFonts w:cstheme="minorHAnsi"/>
          <w:b/>
          <w:color w:val="C00000"/>
        </w:rPr>
        <w:t xml:space="preserve"> (</w:t>
      </w:r>
      <w:r w:rsidR="00D778EC">
        <w:rPr>
          <w:rFonts w:cstheme="minorHAnsi"/>
          <w:b/>
          <w:color w:val="C00000"/>
        </w:rPr>
        <w:t>Room B11</w:t>
      </w:r>
      <w:r w:rsidR="000633F1">
        <w:rPr>
          <w:rFonts w:cstheme="minorHAnsi"/>
          <w:b/>
          <w:color w:val="C00000"/>
        </w:rPr>
        <w:t>)</w:t>
      </w:r>
    </w:p>
    <w:p w14:paraId="1789373E" w14:textId="189E1DD3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 xml:space="preserve">Introduction to </w:t>
      </w:r>
      <w:r w:rsidR="00A667F7" w:rsidRPr="00FD31EF">
        <w:rPr>
          <w:rFonts w:cstheme="minorHAnsi"/>
        </w:rPr>
        <w:t>communication</w:t>
      </w:r>
    </w:p>
    <w:p w14:paraId="06191075" w14:textId="56BC1A2E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Technical communication: Basics and Importance</w:t>
      </w:r>
    </w:p>
    <w:p w14:paraId="0D974381" w14:textId="64EECF85" w:rsidR="008545D4" w:rsidRPr="0042157D" w:rsidRDefault="008545D4" w:rsidP="001752BE">
      <w:pPr>
        <w:spacing w:before="160" w:after="60" w:line="276" w:lineRule="auto"/>
        <w:jc w:val="center"/>
        <w:rPr>
          <w:rFonts w:cstheme="minorHAnsi"/>
          <w:b/>
          <w:color w:val="C00000"/>
        </w:rPr>
      </w:pPr>
      <w:r w:rsidRPr="0042157D">
        <w:rPr>
          <w:rFonts w:cstheme="minorHAnsi"/>
          <w:b/>
          <w:color w:val="C00000"/>
        </w:rPr>
        <w:t>DAY II (2 hours)</w:t>
      </w:r>
      <w:r w:rsidR="0042157D" w:rsidRPr="0042157D">
        <w:rPr>
          <w:rFonts w:cstheme="minorHAnsi"/>
          <w:b/>
          <w:color w:val="C00000"/>
        </w:rPr>
        <w:t xml:space="preserve"> Friday 18/05/2018, 14:30</w:t>
      </w:r>
      <w:r w:rsidR="000633F1">
        <w:rPr>
          <w:rFonts w:cstheme="minorHAnsi"/>
          <w:b/>
          <w:color w:val="C00000"/>
        </w:rPr>
        <w:t xml:space="preserve"> </w:t>
      </w:r>
      <w:r w:rsidR="0042157D" w:rsidRPr="0042157D">
        <w:rPr>
          <w:rFonts w:cstheme="minorHAnsi"/>
          <w:b/>
          <w:color w:val="C00000"/>
        </w:rPr>
        <w:t>-</w:t>
      </w:r>
      <w:r w:rsidR="000633F1">
        <w:rPr>
          <w:rFonts w:cstheme="minorHAnsi"/>
          <w:b/>
          <w:color w:val="C00000"/>
        </w:rPr>
        <w:t xml:space="preserve"> </w:t>
      </w:r>
      <w:r w:rsidR="00F93D44">
        <w:rPr>
          <w:rFonts w:cstheme="minorHAnsi"/>
          <w:b/>
          <w:color w:val="C00000"/>
        </w:rPr>
        <w:t>16:0</w:t>
      </w:r>
      <w:r w:rsidR="0042157D" w:rsidRPr="0042157D">
        <w:rPr>
          <w:rFonts w:cstheme="minorHAnsi"/>
          <w:b/>
          <w:color w:val="C00000"/>
        </w:rPr>
        <w:t>0</w:t>
      </w:r>
      <w:r w:rsidR="000633F1">
        <w:rPr>
          <w:rFonts w:cstheme="minorHAnsi"/>
          <w:b/>
          <w:color w:val="C00000"/>
        </w:rPr>
        <w:t xml:space="preserve"> (</w:t>
      </w:r>
      <w:r w:rsidR="00D778EC">
        <w:rPr>
          <w:rFonts w:cstheme="minorHAnsi"/>
          <w:b/>
          <w:color w:val="C00000"/>
        </w:rPr>
        <w:t>Room B11</w:t>
      </w:r>
      <w:r w:rsidR="000633F1">
        <w:rPr>
          <w:rFonts w:cstheme="minorHAnsi"/>
          <w:b/>
          <w:color w:val="C00000"/>
        </w:rPr>
        <w:t>)</w:t>
      </w:r>
    </w:p>
    <w:p w14:paraId="0A98FE32" w14:textId="58FAA53C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 xml:space="preserve">Common mistakes during </w:t>
      </w:r>
      <w:r w:rsidR="00F9277F">
        <w:rPr>
          <w:rFonts w:cstheme="minorHAnsi"/>
        </w:rPr>
        <w:t>technical communication</w:t>
      </w:r>
    </w:p>
    <w:p w14:paraId="1A5C6388" w14:textId="5B2C1FE4" w:rsidR="008545D4" w:rsidRPr="0042157D" w:rsidRDefault="0042157D" w:rsidP="001752BE">
      <w:pPr>
        <w:spacing w:before="160" w:after="60" w:line="276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DAY III: </w:t>
      </w:r>
      <w:r w:rsidRPr="0042157D">
        <w:rPr>
          <w:rFonts w:cstheme="minorHAnsi"/>
          <w:b/>
          <w:color w:val="C00000"/>
        </w:rPr>
        <w:t>Thursday 24/05/2018</w:t>
      </w:r>
      <w:r w:rsidR="00A667F7" w:rsidRPr="0042157D">
        <w:rPr>
          <w:rFonts w:cstheme="minorHAnsi"/>
          <w:b/>
          <w:color w:val="C00000"/>
        </w:rPr>
        <w:t>, 14:30</w:t>
      </w:r>
      <w:r w:rsidR="000633F1">
        <w:rPr>
          <w:rFonts w:cstheme="minorHAnsi"/>
          <w:b/>
          <w:color w:val="C00000"/>
        </w:rPr>
        <w:t xml:space="preserve"> </w:t>
      </w:r>
      <w:r w:rsidRPr="0042157D">
        <w:rPr>
          <w:rFonts w:cstheme="minorHAnsi"/>
          <w:b/>
          <w:color w:val="C00000"/>
        </w:rPr>
        <w:t>-</w:t>
      </w:r>
      <w:r w:rsidR="000633F1">
        <w:rPr>
          <w:rFonts w:cstheme="minorHAnsi"/>
          <w:b/>
          <w:color w:val="C00000"/>
        </w:rPr>
        <w:t xml:space="preserve"> </w:t>
      </w:r>
      <w:r w:rsidRPr="0042157D">
        <w:rPr>
          <w:rFonts w:cstheme="minorHAnsi"/>
          <w:b/>
          <w:color w:val="C00000"/>
        </w:rPr>
        <w:t>16:</w:t>
      </w:r>
      <w:r w:rsidR="00F93D44">
        <w:rPr>
          <w:rFonts w:cstheme="minorHAnsi"/>
          <w:b/>
          <w:color w:val="C00000"/>
        </w:rPr>
        <w:t>0</w:t>
      </w:r>
      <w:r w:rsidRPr="0042157D">
        <w:rPr>
          <w:rFonts w:cstheme="minorHAnsi"/>
          <w:b/>
          <w:color w:val="C00000"/>
        </w:rPr>
        <w:t>0</w:t>
      </w:r>
      <w:r w:rsidR="000633F1">
        <w:rPr>
          <w:rFonts w:cstheme="minorHAnsi"/>
          <w:b/>
          <w:color w:val="C00000"/>
        </w:rPr>
        <w:t xml:space="preserve"> (</w:t>
      </w:r>
      <w:r w:rsidR="00D778EC">
        <w:rPr>
          <w:rFonts w:cstheme="minorHAnsi"/>
          <w:b/>
          <w:color w:val="C00000"/>
        </w:rPr>
        <w:t>Room B11</w:t>
      </w:r>
      <w:r w:rsidR="000633F1">
        <w:rPr>
          <w:rFonts w:cstheme="minorHAnsi"/>
          <w:b/>
          <w:color w:val="C00000"/>
        </w:rPr>
        <w:t>)</w:t>
      </w:r>
    </w:p>
    <w:p w14:paraId="618DEA31" w14:textId="73142B0E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Writing technical reports/research papers</w:t>
      </w:r>
    </w:p>
    <w:p w14:paraId="1C5E47B9" w14:textId="39BC3060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Research communication and publishing ethics</w:t>
      </w:r>
    </w:p>
    <w:p w14:paraId="090F8931" w14:textId="439919EC" w:rsidR="0042157D" w:rsidRPr="0042157D" w:rsidRDefault="0042157D" w:rsidP="001752BE">
      <w:pPr>
        <w:spacing w:before="160" w:after="60" w:line="276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DAY IV: </w:t>
      </w:r>
      <w:r w:rsidRPr="0042157D">
        <w:rPr>
          <w:rFonts w:cstheme="minorHAnsi"/>
          <w:b/>
          <w:color w:val="C00000"/>
        </w:rPr>
        <w:t>Friday 25/05/2018</w:t>
      </w:r>
      <w:r w:rsidR="00A667F7" w:rsidRPr="0042157D">
        <w:rPr>
          <w:rFonts w:cstheme="minorHAnsi"/>
          <w:b/>
          <w:color w:val="C00000"/>
        </w:rPr>
        <w:t>, 14:30</w:t>
      </w:r>
      <w:r w:rsidR="000633F1">
        <w:rPr>
          <w:rFonts w:cstheme="minorHAnsi"/>
          <w:b/>
          <w:color w:val="C00000"/>
        </w:rPr>
        <w:t xml:space="preserve"> </w:t>
      </w:r>
      <w:r w:rsidRPr="0042157D">
        <w:rPr>
          <w:rFonts w:cstheme="minorHAnsi"/>
          <w:b/>
          <w:color w:val="C00000"/>
        </w:rPr>
        <w:t>-</w:t>
      </w:r>
      <w:r w:rsidR="000633F1">
        <w:rPr>
          <w:rFonts w:cstheme="minorHAnsi"/>
          <w:b/>
          <w:color w:val="C00000"/>
        </w:rPr>
        <w:t xml:space="preserve"> </w:t>
      </w:r>
      <w:r w:rsidR="00F93D44">
        <w:rPr>
          <w:rFonts w:cstheme="minorHAnsi"/>
          <w:b/>
          <w:color w:val="C00000"/>
        </w:rPr>
        <w:t>16:0</w:t>
      </w:r>
      <w:r w:rsidRPr="0042157D">
        <w:rPr>
          <w:rFonts w:cstheme="minorHAnsi"/>
          <w:b/>
          <w:color w:val="C00000"/>
        </w:rPr>
        <w:t>0</w:t>
      </w:r>
      <w:r w:rsidR="000633F1">
        <w:rPr>
          <w:rFonts w:cstheme="minorHAnsi"/>
          <w:b/>
          <w:color w:val="C00000"/>
        </w:rPr>
        <w:t xml:space="preserve"> (</w:t>
      </w:r>
      <w:r w:rsidR="00D778EC">
        <w:rPr>
          <w:rFonts w:cstheme="minorHAnsi"/>
          <w:b/>
          <w:color w:val="C00000"/>
        </w:rPr>
        <w:t>Room B11</w:t>
      </w:r>
      <w:r w:rsidR="000633F1">
        <w:rPr>
          <w:rFonts w:cstheme="minorHAnsi"/>
          <w:b/>
          <w:color w:val="C00000"/>
        </w:rPr>
        <w:t>)</w:t>
      </w:r>
    </w:p>
    <w:p w14:paraId="54FE0756" w14:textId="740F183B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Research</w:t>
      </w:r>
      <w:r w:rsidR="00D16B5C">
        <w:rPr>
          <w:rFonts w:cstheme="minorHAnsi"/>
        </w:rPr>
        <w:t>/Technical</w:t>
      </w:r>
      <w:r w:rsidRPr="00FD31EF">
        <w:rPr>
          <w:rFonts w:cstheme="minorHAnsi"/>
        </w:rPr>
        <w:t xml:space="preserve"> presentation skills</w:t>
      </w:r>
      <w:bookmarkStart w:id="0" w:name="_GoBack"/>
      <w:bookmarkEnd w:id="0"/>
    </w:p>
    <w:p w14:paraId="306C5425" w14:textId="02217A10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Critiquing a technical presentation</w:t>
      </w:r>
    </w:p>
    <w:p w14:paraId="3EA749BA" w14:textId="049D53FC" w:rsidR="008545D4" w:rsidRPr="0042157D" w:rsidRDefault="008545D4" w:rsidP="001752BE">
      <w:pPr>
        <w:spacing w:before="160" w:after="60" w:line="276" w:lineRule="auto"/>
        <w:jc w:val="center"/>
        <w:rPr>
          <w:rFonts w:cstheme="minorHAnsi"/>
          <w:b/>
          <w:color w:val="C00000"/>
        </w:rPr>
      </w:pPr>
      <w:r w:rsidRPr="0042157D">
        <w:rPr>
          <w:rFonts w:cstheme="minorHAnsi"/>
          <w:b/>
          <w:color w:val="C00000"/>
        </w:rPr>
        <w:t xml:space="preserve">DAY </w:t>
      </w:r>
      <w:r w:rsidR="000633F1">
        <w:rPr>
          <w:rFonts w:cstheme="minorHAnsi"/>
          <w:b/>
          <w:color w:val="C00000"/>
        </w:rPr>
        <w:t xml:space="preserve">V: Thursday 31/05/18, 14:30 </w:t>
      </w:r>
      <w:r w:rsidR="00024211" w:rsidRPr="0042157D">
        <w:rPr>
          <w:rFonts w:cstheme="minorHAnsi"/>
          <w:b/>
          <w:color w:val="C00000"/>
        </w:rPr>
        <w:t>-</w:t>
      </w:r>
      <w:r w:rsidR="00F93D44">
        <w:rPr>
          <w:rFonts w:cstheme="minorHAnsi"/>
          <w:b/>
          <w:color w:val="C00000"/>
        </w:rPr>
        <w:t xml:space="preserve"> 16:0</w:t>
      </w:r>
      <w:r w:rsidR="000633F1">
        <w:rPr>
          <w:rFonts w:cstheme="minorHAnsi"/>
          <w:b/>
          <w:color w:val="C00000"/>
        </w:rPr>
        <w:t xml:space="preserve">0 </w:t>
      </w:r>
      <w:r w:rsidRPr="0042157D">
        <w:rPr>
          <w:rFonts w:cstheme="minorHAnsi"/>
          <w:b/>
          <w:color w:val="C00000"/>
        </w:rPr>
        <w:t>(</w:t>
      </w:r>
      <w:r w:rsidR="00D778EC">
        <w:rPr>
          <w:rFonts w:cstheme="minorHAnsi"/>
          <w:b/>
          <w:color w:val="C00000"/>
        </w:rPr>
        <w:t xml:space="preserve">Room </w:t>
      </w:r>
      <w:proofErr w:type="spellStart"/>
      <w:r w:rsidR="0049150B">
        <w:rPr>
          <w:rFonts w:cstheme="minorHAnsi"/>
          <w:b/>
          <w:color w:val="C00000"/>
        </w:rPr>
        <w:t>Etr</w:t>
      </w:r>
      <w:proofErr w:type="spellEnd"/>
      <w:r w:rsidR="0049150B">
        <w:rPr>
          <w:rFonts w:cstheme="minorHAnsi"/>
          <w:b/>
          <w:color w:val="C00000"/>
        </w:rPr>
        <w:t xml:space="preserve"> </w:t>
      </w:r>
      <w:r w:rsidR="00D778EC">
        <w:rPr>
          <w:rFonts w:cstheme="minorHAnsi"/>
          <w:b/>
          <w:color w:val="C00000"/>
        </w:rPr>
        <w:t>F8</w:t>
      </w:r>
      <w:r w:rsidRPr="0042157D">
        <w:rPr>
          <w:rFonts w:cstheme="minorHAnsi"/>
          <w:b/>
          <w:color w:val="C00000"/>
        </w:rPr>
        <w:t>)</w:t>
      </w:r>
    </w:p>
    <w:p w14:paraId="46E4EA7B" w14:textId="13A26A38" w:rsidR="009F128D" w:rsidRPr="00FD31EF" w:rsidRDefault="009F128D" w:rsidP="00684C54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Group discussion and personal interviews</w:t>
      </w:r>
    </w:p>
    <w:p w14:paraId="1A148C84" w14:textId="281B6DC0" w:rsidR="00F9277F" w:rsidRPr="0042157D" w:rsidRDefault="00F9277F" w:rsidP="00F9277F">
      <w:pPr>
        <w:spacing w:before="160" w:after="60" w:line="276" w:lineRule="auto"/>
        <w:jc w:val="center"/>
        <w:rPr>
          <w:rFonts w:cstheme="minorHAnsi"/>
          <w:b/>
          <w:color w:val="C00000"/>
        </w:rPr>
      </w:pPr>
      <w:r w:rsidRPr="0042157D">
        <w:rPr>
          <w:rFonts w:cstheme="minorHAnsi"/>
          <w:b/>
          <w:color w:val="C00000"/>
        </w:rPr>
        <w:t xml:space="preserve">DAY </w:t>
      </w:r>
      <w:r>
        <w:rPr>
          <w:rFonts w:cstheme="minorHAnsi"/>
          <w:b/>
          <w:color w:val="C00000"/>
        </w:rPr>
        <w:t>V</w:t>
      </w:r>
      <w:r w:rsidR="00276942">
        <w:rPr>
          <w:rFonts w:cstheme="minorHAnsi"/>
          <w:b/>
          <w:color w:val="C00000"/>
        </w:rPr>
        <w:t>I</w:t>
      </w:r>
      <w:r>
        <w:rPr>
          <w:rFonts w:cstheme="minorHAnsi"/>
          <w:b/>
          <w:color w:val="C00000"/>
        </w:rPr>
        <w:t xml:space="preserve">: </w:t>
      </w:r>
      <w:r w:rsidR="00276942">
        <w:rPr>
          <w:rFonts w:cstheme="minorHAnsi"/>
          <w:b/>
          <w:color w:val="C00000"/>
        </w:rPr>
        <w:t>Friday</w:t>
      </w:r>
      <w:r w:rsidR="002A7A1C">
        <w:rPr>
          <w:rFonts w:cstheme="minorHAnsi"/>
          <w:b/>
          <w:color w:val="C00000"/>
        </w:rPr>
        <w:t xml:space="preserve"> 01/06</w:t>
      </w:r>
      <w:r>
        <w:rPr>
          <w:rFonts w:cstheme="minorHAnsi"/>
          <w:b/>
          <w:color w:val="C00000"/>
        </w:rPr>
        <w:t xml:space="preserve">/18, 14:30 </w:t>
      </w:r>
      <w:r w:rsidRPr="0042157D">
        <w:rPr>
          <w:rFonts w:cstheme="minorHAnsi"/>
          <w:b/>
          <w:color w:val="C00000"/>
        </w:rPr>
        <w:t>-</w:t>
      </w:r>
      <w:r w:rsidR="00F93D44">
        <w:rPr>
          <w:rFonts w:cstheme="minorHAnsi"/>
          <w:b/>
          <w:color w:val="C00000"/>
        </w:rPr>
        <w:t xml:space="preserve"> 16:0</w:t>
      </w:r>
      <w:r>
        <w:rPr>
          <w:rFonts w:cstheme="minorHAnsi"/>
          <w:b/>
          <w:color w:val="C00000"/>
        </w:rPr>
        <w:t xml:space="preserve">0 </w:t>
      </w:r>
      <w:r w:rsidRPr="0042157D">
        <w:rPr>
          <w:rFonts w:cstheme="minorHAnsi"/>
          <w:b/>
          <w:color w:val="C00000"/>
        </w:rPr>
        <w:t>(</w:t>
      </w:r>
      <w:r w:rsidR="00D778EC">
        <w:rPr>
          <w:rFonts w:cstheme="minorHAnsi"/>
          <w:b/>
          <w:color w:val="C00000"/>
        </w:rPr>
        <w:t>Room B11</w:t>
      </w:r>
      <w:r w:rsidRPr="0042157D">
        <w:rPr>
          <w:rFonts w:cstheme="minorHAnsi"/>
          <w:b/>
          <w:color w:val="C00000"/>
        </w:rPr>
        <w:t>)</w:t>
      </w:r>
    </w:p>
    <w:p w14:paraId="77ECFB29" w14:textId="168AF607" w:rsidR="00CF04D8" w:rsidRPr="00FD31EF" w:rsidRDefault="00F9277F" w:rsidP="002A7A1C">
      <w:pPr>
        <w:spacing w:after="0" w:line="276" w:lineRule="auto"/>
        <w:ind w:left="360"/>
        <w:jc w:val="center"/>
        <w:rPr>
          <w:rFonts w:cstheme="minorHAnsi"/>
        </w:rPr>
      </w:pPr>
      <w:r w:rsidRPr="00FD31EF">
        <w:rPr>
          <w:rFonts w:cstheme="minorHAnsi"/>
        </w:rPr>
        <w:t>Communicating patents and technology commercialization</w:t>
      </w:r>
      <w:r w:rsidR="002A7A1C">
        <w:rPr>
          <w:rFonts w:cstheme="minorHAnsi"/>
        </w:rPr>
        <w:br/>
        <w:t>CLOSURE/Q&amp;A/ Open Discussion</w:t>
      </w:r>
    </w:p>
    <w:sectPr w:rsidR="00CF04D8" w:rsidRPr="00FD31EF" w:rsidSect="00D16B5C"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12"/>
    <w:rsid w:val="00024211"/>
    <w:rsid w:val="000633F1"/>
    <w:rsid w:val="000F6B9B"/>
    <w:rsid w:val="001056B2"/>
    <w:rsid w:val="001752BE"/>
    <w:rsid w:val="001D6A7D"/>
    <w:rsid w:val="00276942"/>
    <w:rsid w:val="002A7A1C"/>
    <w:rsid w:val="00363F2C"/>
    <w:rsid w:val="0042157D"/>
    <w:rsid w:val="0049150B"/>
    <w:rsid w:val="0050768D"/>
    <w:rsid w:val="005C05CD"/>
    <w:rsid w:val="0067584B"/>
    <w:rsid w:val="0068110A"/>
    <w:rsid w:val="00684C54"/>
    <w:rsid w:val="00787BDE"/>
    <w:rsid w:val="008103DC"/>
    <w:rsid w:val="008545D4"/>
    <w:rsid w:val="00967912"/>
    <w:rsid w:val="009F128D"/>
    <w:rsid w:val="00A14524"/>
    <w:rsid w:val="00A667F7"/>
    <w:rsid w:val="00C50969"/>
    <w:rsid w:val="00CA2607"/>
    <w:rsid w:val="00CF04D8"/>
    <w:rsid w:val="00D06E20"/>
    <w:rsid w:val="00D07749"/>
    <w:rsid w:val="00D11120"/>
    <w:rsid w:val="00D16B5C"/>
    <w:rsid w:val="00D51F09"/>
    <w:rsid w:val="00D778EC"/>
    <w:rsid w:val="00DC0014"/>
    <w:rsid w:val="00F30753"/>
    <w:rsid w:val="00F9277F"/>
    <w:rsid w:val="00F93D44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  <w:next w:val="Normale"/>
    <w:link w:val="Stile1Carattere"/>
    <w:qFormat/>
    <w:rsid w:val="00787BDE"/>
    <w:pPr>
      <w:widowControl w:val="0"/>
      <w:tabs>
        <w:tab w:val="right" w:pos="3969"/>
      </w:tabs>
      <w:adjustRightInd w:val="0"/>
      <w:snapToGrid w:val="0"/>
      <w:spacing w:line="240" w:lineRule="exact"/>
      <w:ind w:left="217"/>
      <w:jc w:val="both"/>
    </w:pPr>
    <w:rPr>
      <w:b/>
      <w:snapToGrid w:val="0"/>
      <w:color w:val="000000" w:themeColor="text1"/>
      <w:spacing w:val="-3"/>
      <w:sz w:val="24"/>
      <w:lang w:eastAsia="ja-JP"/>
    </w:rPr>
  </w:style>
  <w:style w:type="character" w:customStyle="1" w:styleId="Stile1Carattere">
    <w:name w:val="Stile1 Carattere"/>
    <w:basedOn w:val="Titolo2Carattere"/>
    <w:link w:val="Stile1"/>
    <w:rsid w:val="00787BDE"/>
    <w:rPr>
      <w:rFonts w:asciiTheme="majorHAnsi" w:eastAsiaTheme="majorEastAsia" w:hAnsiTheme="majorHAnsi" w:cstheme="majorBidi"/>
      <w:b/>
      <w:snapToGrid w:val="0"/>
      <w:color w:val="000000" w:themeColor="text1"/>
      <w:spacing w:val="-3"/>
      <w:sz w:val="24"/>
      <w:szCs w:val="26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7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1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1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1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12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6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  <w:next w:val="Normale"/>
    <w:link w:val="Stile1Carattere"/>
    <w:qFormat/>
    <w:rsid w:val="00787BDE"/>
    <w:pPr>
      <w:widowControl w:val="0"/>
      <w:tabs>
        <w:tab w:val="right" w:pos="3969"/>
      </w:tabs>
      <w:adjustRightInd w:val="0"/>
      <w:snapToGrid w:val="0"/>
      <w:spacing w:line="240" w:lineRule="exact"/>
      <w:ind w:left="217"/>
      <w:jc w:val="both"/>
    </w:pPr>
    <w:rPr>
      <w:b/>
      <w:snapToGrid w:val="0"/>
      <w:color w:val="000000" w:themeColor="text1"/>
      <w:spacing w:val="-3"/>
      <w:sz w:val="24"/>
      <w:lang w:eastAsia="ja-JP"/>
    </w:rPr>
  </w:style>
  <w:style w:type="character" w:customStyle="1" w:styleId="Stile1Carattere">
    <w:name w:val="Stile1 Carattere"/>
    <w:basedOn w:val="Titolo2Carattere"/>
    <w:link w:val="Stile1"/>
    <w:rsid w:val="00787BDE"/>
    <w:rPr>
      <w:rFonts w:asciiTheme="majorHAnsi" w:eastAsiaTheme="majorEastAsia" w:hAnsiTheme="majorHAnsi" w:cstheme="majorBidi"/>
      <w:b/>
      <w:snapToGrid w:val="0"/>
      <w:color w:val="000000" w:themeColor="text1"/>
      <w:spacing w:val="-3"/>
      <w:sz w:val="24"/>
      <w:szCs w:val="26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7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1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1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1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12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khan@iitk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9995-8E66-4E37-A93F-887DEC5A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Daniela Nieri</cp:lastModifiedBy>
  <cp:revision>2</cp:revision>
  <dcterms:created xsi:type="dcterms:W3CDTF">2018-05-03T13:32:00Z</dcterms:created>
  <dcterms:modified xsi:type="dcterms:W3CDTF">2018-05-03T13:32:00Z</dcterms:modified>
</cp:coreProperties>
</file>